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C6F41" w14:textId="0B5BDCC5" w:rsidR="00CE4551" w:rsidRPr="00CE4551" w:rsidRDefault="00CE4551" w:rsidP="000D20EB">
      <w:pPr>
        <w:spacing w:after="600"/>
        <w:rPr>
          <w:rFonts w:ascii="Times New Roman" w:hAnsi="Times New Roman" w:cs="Times New Roman"/>
          <w:smallCaps/>
          <w:sz w:val="48"/>
          <w:szCs w:val="48"/>
        </w:rPr>
      </w:pPr>
      <w:proofErr w:type="spellStart"/>
      <w:r w:rsidRPr="00CE4551">
        <w:rPr>
          <w:rFonts w:ascii="Times New Roman" w:hAnsi="Times New Roman" w:cs="Times New Roman"/>
          <w:smallCaps/>
          <w:sz w:val="48"/>
          <w:szCs w:val="48"/>
        </w:rPr>
        <w:t>Practicum</w:t>
      </w:r>
      <w:proofErr w:type="spellEnd"/>
      <w:r w:rsidRPr="00CE4551">
        <w:rPr>
          <w:rFonts w:ascii="Times New Roman" w:hAnsi="Times New Roman" w:cs="Times New Roman"/>
          <w:smallCaps/>
          <w:sz w:val="48"/>
          <w:szCs w:val="48"/>
        </w:rPr>
        <w:t xml:space="preserve"> I (Educación Primaria)</w:t>
      </w:r>
    </w:p>
    <w:p w14:paraId="1F90354C" w14:textId="5233030A" w:rsidR="00CE4551" w:rsidRDefault="00CE4551" w:rsidP="00CE4551">
      <w:pPr>
        <w:spacing w:after="960"/>
        <w:rPr>
          <w:rFonts w:ascii="Times New Roman" w:hAnsi="Times New Roman" w:cs="Times New Roman"/>
          <w:smallCaps/>
          <w:sz w:val="48"/>
          <w:szCs w:val="48"/>
        </w:rPr>
      </w:pPr>
      <w:r w:rsidRPr="00CE4551">
        <w:rPr>
          <w:rFonts w:ascii="Times New Roman" w:hAnsi="Times New Roman" w:cs="Times New Roman"/>
          <w:smallCaps/>
          <w:sz w:val="48"/>
          <w:szCs w:val="48"/>
        </w:rPr>
        <w:t>Porfolio</w:t>
      </w:r>
    </w:p>
    <w:p w14:paraId="7F73C64E" w14:textId="61A44D6F" w:rsidR="00CE4551" w:rsidRDefault="00CE4551" w:rsidP="00CE4551">
      <w:pPr>
        <w:jc w:val="center"/>
        <w:rPr>
          <w:rFonts w:ascii="Times New Roman" w:hAnsi="Times New Roman" w:cs="Times New Roman"/>
          <w:smallCaps/>
          <w:sz w:val="48"/>
          <w:szCs w:val="48"/>
        </w:rPr>
      </w:pPr>
      <w:r>
        <w:rPr>
          <w:rFonts w:ascii="Times New Roman" w:hAnsi="Times New Roman" w:cs="Times New Roman"/>
          <w:smallCaps/>
          <w:noProof/>
          <w:sz w:val="48"/>
          <w:szCs w:val="48"/>
        </w:rPr>
        <w:drawing>
          <wp:inline distT="0" distB="0" distL="0" distR="0" wp14:anchorId="773B81AC" wp14:editId="029654CB">
            <wp:extent cx="2914650" cy="2914650"/>
            <wp:effectExtent l="0" t="0" r="0" b="0"/>
            <wp:docPr id="1811779448" name="Imagen 1" descr="Imagen de la pantalla de un video jueg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779448" name="Imagen 1" descr="Imagen de la pantalla de un video juego&#10;&#10;Descripción generada automáticamente con confianza baj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681" cy="291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9EDDD" w14:textId="77777777" w:rsidR="00CE4551" w:rsidRDefault="00CE4551" w:rsidP="00CE4551">
      <w:pPr>
        <w:jc w:val="center"/>
        <w:rPr>
          <w:rFonts w:ascii="Times New Roman" w:hAnsi="Times New Roman" w:cs="Times New Roman"/>
          <w:smallCaps/>
          <w:sz w:val="36"/>
          <w:szCs w:val="36"/>
        </w:rPr>
      </w:pPr>
    </w:p>
    <w:p w14:paraId="5D3988E4" w14:textId="66E57959" w:rsidR="00CE4551" w:rsidRPr="008B4929" w:rsidRDefault="00CE4551" w:rsidP="008B4929">
      <w:pPr>
        <w:spacing w:after="3000"/>
        <w:jc w:val="center"/>
        <w:rPr>
          <w:rFonts w:ascii="Times New Roman" w:hAnsi="Times New Roman" w:cs="Times New Roman"/>
          <w:smallCaps/>
          <w:sz w:val="32"/>
          <w:szCs w:val="32"/>
        </w:rPr>
      </w:pPr>
      <w:r w:rsidRPr="008B4929">
        <w:rPr>
          <w:rFonts w:ascii="Times New Roman" w:hAnsi="Times New Roman" w:cs="Times New Roman"/>
          <w:smallCaps/>
          <w:sz w:val="32"/>
          <w:szCs w:val="32"/>
        </w:rPr>
        <w:t>Nombre y Apellidos del Alumno o Alumna</w:t>
      </w:r>
    </w:p>
    <w:p w14:paraId="4A7A4760" w14:textId="1286ECDD" w:rsidR="00CE4551" w:rsidRPr="008B4929" w:rsidRDefault="00CE4551" w:rsidP="00CE4551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8B4929">
        <w:rPr>
          <w:rFonts w:ascii="Times New Roman" w:hAnsi="Times New Roman" w:cs="Times New Roman"/>
          <w:smallCaps/>
          <w:sz w:val="28"/>
          <w:szCs w:val="28"/>
        </w:rPr>
        <w:t>Facultad de Ciencias de la Educación</w:t>
      </w:r>
    </w:p>
    <w:p w14:paraId="598D43A2" w14:textId="77777777" w:rsidR="00CE4551" w:rsidRPr="008B4929" w:rsidRDefault="00CE4551" w:rsidP="00CE4551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8B4929">
        <w:rPr>
          <w:rFonts w:ascii="Times New Roman" w:hAnsi="Times New Roman" w:cs="Times New Roman"/>
          <w:smallCaps/>
          <w:sz w:val="28"/>
          <w:szCs w:val="28"/>
        </w:rPr>
        <w:t>Universidad de Granada</w:t>
      </w:r>
    </w:p>
    <w:p w14:paraId="763DD038" w14:textId="239075E4" w:rsidR="00CE4551" w:rsidRPr="00CE4551" w:rsidRDefault="00CE4551" w:rsidP="00CE4551">
      <w:pPr>
        <w:rPr>
          <w:rFonts w:ascii="Times New Roman" w:hAnsi="Times New Roman" w:cs="Times New Roman"/>
          <w:smallCaps/>
          <w:sz w:val="36"/>
          <w:szCs w:val="36"/>
        </w:rPr>
        <w:sectPr w:rsidR="00CE4551" w:rsidRPr="00CE4551">
          <w:headerReference w:type="default" r:id="rId7"/>
          <w:footerReference w:type="even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743DDF2" w14:textId="29AD90BC" w:rsidR="00884420" w:rsidRPr="001E168B" w:rsidRDefault="00884420" w:rsidP="001E168B">
      <w:pPr>
        <w:spacing w:after="960"/>
        <w:rPr>
          <w:rFonts w:ascii="Times New Roman" w:hAnsi="Times New Roman" w:cs="Times New Roman"/>
          <w:b/>
          <w:bCs/>
          <w:i/>
          <w:iCs/>
          <w:color w:val="77206D" w:themeColor="accent5" w:themeShade="BF"/>
          <w:sz w:val="36"/>
          <w:szCs w:val="36"/>
        </w:rPr>
      </w:pPr>
      <w:r w:rsidRPr="001E168B">
        <w:rPr>
          <w:rFonts w:ascii="Times New Roman" w:hAnsi="Times New Roman" w:cs="Times New Roman"/>
          <w:b/>
          <w:bCs/>
          <w:i/>
          <w:iCs/>
          <w:color w:val="77206D" w:themeColor="accent5" w:themeShade="BF"/>
          <w:sz w:val="36"/>
          <w:szCs w:val="36"/>
        </w:rPr>
        <w:lastRenderedPageBreak/>
        <w:t>Conocimiento del centro educativo</w:t>
      </w:r>
    </w:p>
    <w:p w14:paraId="14C14E51" w14:textId="22D6E49F" w:rsidR="00884420" w:rsidRPr="00CE4551" w:rsidRDefault="001E168B" w:rsidP="001E168B">
      <w:pPr>
        <w:spacing w:line="36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este apartado debe incluir una contextualización del centro. Para ello, lo mejor es consultar el </w:t>
      </w:r>
      <w:r w:rsidR="00884420" w:rsidRPr="00CE4551">
        <w:rPr>
          <w:rFonts w:ascii="Times New Roman" w:hAnsi="Times New Roman" w:cs="Times New Roman"/>
        </w:rPr>
        <w:t>Plan de Centro</w:t>
      </w:r>
      <w:r>
        <w:rPr>
          <w:rFonts w:ascii="Times New Roman" w:hAnsi="Times New Roman" w:cs="Times New Roman"/>
        </w:rPr>
        <w:t>, donde se describe el</w:t>
      </w:r>
      <w:r w:rsidR="00884420" w:rsidRPr="00CE4551">
        <w:rPr>
          <w:rFonts w:ascii="Times New Roman" w:hAnsi="Times New Roman" w:cs="Times New Roman"/>
        </w:rPr>
        <w:t xml:space="preserve"> Proyecto Educativo</w:t>
      </w:r>
      <w:r>
        <w:rPr>
          <w:rFonts w:ascii="Times New Roman" w:hAnsi="Times New Roman" w:cs="Times New Roman"/>
        </w:rPr>
        <w:t xml:space="preserve">, la </w:t>
      </w:r>
      <w:r w:rsidR="00884420" w:rsidRPr="00CE4551">
        <w:rPr>
          <w:rFonts w:ascii="Times New Roman" w:hAnsi="Times New Roman" w:cs="Times New Roman"/>
        </w:rPr>
        <w:t>Memoria anual de Centro</w:t>
      </w:r>
      <w:r>
        <w:rPr>
          <w:rFonts w:ascii="Times New Roman" w:hAnsi="Times New Roman" w:cs="Times New Roman"/>
        </w:rPr>
        <w:t xml:space="preserve">, el </w:t>
      </w:r>
      <w:r w:rsidR="00884420" w:rsidRPr="00CE4551">
        <w:rPr>
          <w:rFonts w:ascii="Times New Roman" w:hAnsi="Times New Roman" w:cs="Times New Roman"/>
        </w:rPr>
        <w:t>Reglamento de Organización y Funcionamiento</w:t>
      </w:r>
      <w:r>
        <w:rPr>
          <w:rFonts w:ascii="Times New Roman" w:hAnsi="Times New Roman" w:cs="Times New Roman"/>
        </w:rPr>
        <w:t xml:space="preserve"> y cualesquiera</w:t>
      </w:r>
      <w:r w:rsidR="00884420" w:rsidRPr="00CE45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884420" w:rsidRPr="00CE4551">
        <w:rPr>
          <w:rFonts w:ascii="Times New Roman" w:hAnsi="Times New Roman" w:cs="Times New Roman"/>
        </w:rPr>
        <w:t>tros documentos del centro</w:t>
      </w:r>
      <w:r>
        <w:rPr>
          <w:rFonts w:ascii="Times New Roman" w:hAnsi="Times New Roman" w:cs="Times New Roman"/>
        </w:rPr>
        <w:t>. Lo más interesante quizá sea consultar el papel del centro dentro de su contexto social, así como la identidad y directrices pedagógicas que recoge el Plan de Centro.</w:t>
      </w:r>
    </w:p>
    <w:p w14:paraId="71CB1B74" w14:textId="77777777" w:rsidR="00884420" w:rsidRPr="00CE4551" w:rsidRDefault="00884420" w:rsidP="001E168B">
      <w:pPr>
        <w:spacing w:line="360" w:lineRule="auto"/>
        <w:jc w:val="both"/>
        <w:rPr>
          <w:rFonts w:ascii="Times New Roman" w:hAnsi="Times New Roman" w:cs="Times New Roman"/>
        </w:rPr>
      </w:pPr>
    </w:p>
    <w:p w14:paraId="5CF975FD" w14:textId="77777777" w:rsidR="00884420" w:rsidRDefault="00884420">
      <w:pPr>
        <w:sectPr w:rsidR="00884420" w:rsidSect="001E168B">
          <w:headerReference w:type="default" r:id="rId10"/>
          <w:footerReference w:type="default" r:id="rId11"/>
          <w:pgSz w:w="11906" w:h="16838"/>
          <w:pgMar w:top="1701" w:right="1701" w:bottom="1701" w:left="1701" w:header="709" w:footer="709" w:gutter="0"/>
          <w:pgNumType w:start="1"/>
          <w:cols w:space="708"/>
          <w:docGrid w:linePitch="360"/>
        </w:sectPr>
      </w:pPr>
    </w:p>
    <w:p w14:paraId="621AD049" w14:textId="164C0157" w:rsidR="001E168B" w:rsidRPr="001E168B" w:rsidRDefault="001E168B" w:rsidP="001E168B">
      <w:pPr>
        <w:spacing w:after="960"/>
        <w:rPr>
          <w:rFonts w:ascii="Times New Roman" w:hAnsi="Times New Roman" w:cs="Times New Roman"/>
          <w:b/>
          <w:bCs/>
          <w:i/>
          <w:iCs/>
          <w:color w:val="77206D" w:themeColor="accent5" w:themeShade="BF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77206D" w:themeColor="accent5" w:themeShade="BF"/>
          <w:sz w:val="36"/>
          <w:szCs w:val="36"/>
        </w:rPr>
        <w:lastRenderedPageBreak/>
        <w:t>Observación sistemática</w:t>
      </w:r>
    </w:p>
    <w:p w14:paraId="39B577A8" w14:textId="5E87D703" w:rsidR="001E168B" w:rsidRPr="00CE4551" w:rsidRDefault="001E168B" w:rsidP="001E168B">
      <w:pPr>
        <w:spacing w:line="36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este apartado debe </w:t>
      </w:r>
      <w:r>
        <w:rPr>
          <w:rFonts w:ascii="Times New Roman" w:hAnsi="Times New Roman" w:cs="Times New Roman"/>
        </w:rPr>
        <w:t>hacer balance semanal de aquellos aspectos que haya observado en el centro. En lugar de perderse en el detalle, plantee aquellas cosas que crea dignas de llevar al seminario para</w:t>
      </w:r>
      <w:r w:rsidR="008B4929">
        <w:rPr>
          <w:rFonts w:ascii="Times New Roman" w:hAnsi="Times New Roman" w:cs="Times New Roman"/>
        </w:rPr>
        <w:t xml:space="preserve"> comentarlas con sus compañeras y compañeros</w:t>
      </w:r>
      <w:r>
        <w:rPr>
          <w:rFonts w:ascii="Times New Roman" w:hAnsi="Times New Roman" w:cs="Times New Roman"/>
        </w:rPr>
        <w:t>.</w:t>
      </w:r>
      <w:r w:rsidR="008B4929">
        <w:rPr>
          <w:rFonts w:ascii="Times New Roman" w:hAnsi="Times New Roman" w:cs="Times New Roman"/>
        </w:rPr>
        <w:t xml:space="preserve"> Algunos aspectos sobre los que puede reflexionar con asiduidad: la función del maestro o de la maestra; las enseñanzas transversales; la atención a la diversidad; la resolución de situaciones problemáticas; la organización de actividades complementarias; el análisis didáctico de clases observadas; técnicas de evaluación; materiales y recursos; etc.</w:t>
      </w:r>
    </w:p>
    <w:p w14:paraId="6930609F" w14:textId="77777777" w:rsidR="00884420" w:rsidRDefault="00884420">
      <w:pPr>
        <w:sectPr w:rsidR="00884420">
          <w:headerReference w:type="defaul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AAE2FDD" w14:textId="53564365" w:rsidR="008B4929" w:rsidRPr="001E168B" w:rsidRDefault="008B4929" w:rsidP="008B4929">
      <w:pPr>
        <w:spacing w:after="960"/>
        <w:rPr>
          <w:rFonts w:ascii="Times New Roman" w:hAnsi="Times New Roman" w:cs="Times New Roman"/>
          <w:b/>
          <w:bCs/>
          <w:i/>
          <w:iCs/>
          <w:color w:val="77206D" w:themeColor="accent5" w:themeShade="BF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77206D" w:themeColor="accent5" w:themeShade="BF"/>
          <w:sz w:val="36"/>
          <w:szCs w:val="36"/>
        </w:rPr>
        <w:lastRenderedPageBreak/>
        <w:t>Aplicación del conocimiento</w:t>
      </w:r>
    </w:p>
    <w:p w14:paraId="57A27B5C" w14:textId="4DA26702" w:rsidR="00884420" w:rsidRPr="008B4929" w:rsidRDefault="008B4929" w:rsidP="008B4929">
      <w:pPr>
        <w:spacing w:line="36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Describa aquí cuál ha sido su actuación docente concreta en este </w:t>
      </w:r>
      <w:proofErr w:type="spellStart"/>
      <w:r>
        <w:rPr>
          <w:rFonts w:ascii="Times New Roman" w:hAnsi="Times New Roman" w:cs="Times New Roman"/>
        </w:rPr>
        <w:t>Practicum</w:t>
      </w:r>
      <w:proofErr w:type="spellEnd"/>
      <w:r>
        <w:rPr>
          <w:rFonts w:ascii="Times New Roman" w:hAnsi="Times New Roman" w:cs="Times New Roman"/>
        </w:rPr>
        <w:t xml:space="preserve"> I. Ponga especial énfasis en aquellas acciones para las </w:t>
      </w:r>
      <w:proofErr w:type="spellStart"/>
      <w:r>
        <w:rPr>
          <w:rFonts w:ascii="Times New Roman" w:hAnsi="Times New Roman" w:cs="Times New Roman"/>
        </w:rPr>
        <w:t xml:space="preserve">que </w:t>
      </w:r>
      <w:proofErr w:type="spellEnd"/>
      <w:r>
        <w:rPr>
          <w:rFonts w:ascii="Times New Roman" w:hAnsi="Times New Roman" w:cs="Times New Roman"/>
        </w:rPr>
        <w:t>su tutor o tutora profesional le haya dado autonomía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Puede ocuparse de los mismos aspectos que se tratan en el apartado anterior, solo que esta vez desde su función de persona que actúa y no de persona que observa.</w:t>
      </w:r>
    </w:p>
    <w:sectPr w:rsidR="00884420" w:rsidRPr="008B4929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7F3B4" w14:textId="77777777" w:rsidR="00EC1665" w:rsidRDefault="00EC1665" w:rsidP="00CE4551">
      <w:r>
        <w:separator/>
      </w:r>
    </w:p>
  </w:endnote>
  <w:endnote w:type="continuationSeparator" w:id="0">
    <w:p w14:paraId="61A53938" w14:textId="77777777" w:rsidR="00EC1665" w:rsidRDefault="00EC1665" w:rsidP="00CE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7681878"/>
      <w:docPartObj>
        <w:docPartGallery w:val="Page Numbers (Bottom of Page)"/>
        <w:docPartUnique/>
      </w:docPartObj>
    </w:sdtPr>
    <w:sdtContent>
      <w:p w14:paraId="3375DDFE" w14:textId="5A89AB00" w:rsidR="001E168B" w:rsidRDefault="001E168B" w:rsidP="007B71CC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6A10824" w14:textId="77777777" w:rsidR="001E168B" w:rsidRDefault="001E16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76B55" w14:textId="77777777" w:rsidR="001E168B" w:rsidRDefault="001E168B" w:rsidP="001E168B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326519442"/>
      <w:docPartObj>
        <w:docPartGallery w:val="Page Numbers (Bottom of Page)"/>
        <w:docPartUnique/>
      </w:docPartObj>
    </w:sdtPr>
    <w:sdtContent>
      <w:p w14:paraId="4BB86B69" w14:textId="77777777" w:rsidR="001E168B" w:rsidRDefault="001E168B" w:rsidP="007B71CC">
        <w:pPr>
          <w:pStyle w:val="Piedepgina"/>
          <w:framePr w:wrap="none" w:vAnchor="text" w:hAnchor="margin" w:xAlign="center" w:y="1"/>
          <w:rPr>
            <w:rStyle w:val="Nmerodepgina"/>
          </w:rPr>
        </w:pPr>
        <w:r w:rsidRPr="001E168B">
          <w:rPr>
            <w:rStyle w:val="Nmerodepgina"/>
            <w:rFonts w:ascii="Times New Roman" w:hAnsi="Times New Roman" w:cs="Times New Roman"/>
            <w:color w:val="A02B93" w:themeColor="accent5"/>
            <w:sz w:val="20"/>
            <w:szCs w:val="20"/>
          </w:rPr>
          <w:fldChar w:fldCharType="begin"/>
        </w:r>
        <w:r w:rsidRPr="001E168B">
          <w:rPr>
            <w:rStyle w:val="Nmerodepgina"/>
            <w:rFonts w:ascii="Times New Roman" w:hAnsi="Times New Roman" w:cs="Times New Roman"/>
            <w:color w:val="A02B93" w:themeColor="accent5"/>
            <w:sz w:val="20"/>
            <w:szCs w:val="20"/>
          </w:rPr>
          <w:instrText xml:space="preserve"> PAGE </w:instrText>
        </w:r>
        <w:r w:rsidRPr="001E168B">
          <w:rPr>
            <w:rStyle w:val="Nmerodepgina"/>
            <w:rFonts w:ascii="Times New Roman" w:hAnsi="Times New Roman" w:cs="Times New Roman"/>
            <w:color w:val="A02B93" w:themeColor="accent5"/>
            <w:sz w:val="20"/>
            <w:szCs w:val="20"/>
          </w:rPr>
          <w:fldChar w:fldCharType="separate"/>
        </w:r>
        <w:r w:rsidRPr="001E168B">
          <w:rPr>
            <w:rStyle w:val="Nmerodepgina"/>
            <w:rFonts w:ascii="Times New Roman" w:hAnsi="Times New Roman" w:cs="Times New Roman"/>
            <w:noProof/>
            <w:color w:val="A02B93" w:themeColor="accent5"/>
            <w:sz w:val="20"/>
            <w:szCs w:val="20"/>
          </w:rPr>
          <w:t>1</w:t>
        </w:r>
        <w:r w:rsidRPr="001E168B">
          <w:rPr>
            <w:rStyle w:val="Nmerodepgina"/>
            <w:rFonts w:ascii="Times New Roman" w:hAnsi="Times New Roman" w:cs="Times New Roman"/>
            <w:color w:val="A02B93" w:themeColor="accent5"/>
            <w:sz w:val="20"/>
            <w:szCs w:val="20"/>
          </w:rPr>
          <w:fldChar w:fldCharType="end"/>
        </w:r>
      </w:p>
    </w:sdtContent>
  </w:sdt>
  <w:p w14:paraId="7CFD6791" w14:textId="77777777" w:rsidR="001E168B" w:rsidRDefault="001E168B" w:rsidP="001E168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D4B93" w14:textId="77777777" w:rsidR="00EC1665" w:rsidRDefault="00EC1665" w:rsidP="00CE4551">
      <w:r>
        <w:separator/>
      </w:r>
    </w:p>
  </w:footnote>
  <w:footnote w:type="continuationSeparator" w:id="0">
    <w:p w14:paraId="60F877CC" w14:textId="77777777" w:rsidR="00EC1665" w:rsidRDefault="00EC1665" w:rsidP="00CE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B7AD3" w14:textId="32B61CEA" w:rsidR="00CE4551" w:rsidRPr="00CE4551" w:rsidRDefault="00CE4551" w:rsidP="001E168B">
    <w:pPr>
      <w:pStyle w:val="Encabezado"/>
      <w:jc w:val="center"/>
      <w:rPr>
        <w:rFonts w:ascii="Times New Roman" w:hAnsi="Times New Roman" w:cs="Times New Roman"/>
        <w:b/>
        <w:bCs/>
        <w:smallCaps/>
        <w:color w:val="77206D" w:themeColor="accent5" w:themeShade="BF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74D1C" w14:textId="77777777" w:rsidR="001E168B" w:rsidRPr="00CE4551" w:rsidRDefault="001E168B" w:rsidP="00CE4551">
    <w:pPr>
      <w:pStyle w:val="Encabezado"/>
      <w:jc w:val="right"/>
      <w:rPr>
        <w:rFonts w:ascii="Times New Roman" w:hAnsi="Times New Roman" w:cs="Times New Roman"/>
        <w:b/>
        <w:bCs/>
        <w:smallCaps/>
        <w:color w:val="77206D" w:themeColor="accent5" w:themeShade="BF"/>
        <w:sz w:val="20"/>
        <w:szCs w:val="20"/>
      </w:rPr>
    </w:pPr>
    <w:r w:rsidRPr="00CE4551">
      <w:rPr>
        <w:rFonts w:ascii="Times New Roman" w:hAnsi="Times New Roman" w:cs="Times New Roman"/>
        <w:b/>
        <w:bCs/>
        <w:smallCaps/>
        <w:color w:val="77206D" w:themeColor="accent5" w:themeShade="BF"/>
        <w:sz w:val="20"/>
        <w:szCs w:val="20"/>
      </w:rPr>
      <w:t>Conocimiento del centro educativo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4802F" w14:textId="72C42424" w:rsidR="001E168B" w:rsidRPr="00CE4551" w:rsidRDefault="001E168B" w:rsidP="00CE4551">
    <w:pPr>
      <w:pStyle w:val="Encabezado"/>
      <w:jc w:val="right"/>
      <w:rPr>
        <w:rFonts w:ascii="Times New Roman" w:hAnsi="Times New Roman" w:cs="Times New Roman"/>
        <w:b/>
        <w:bCs/>
        <w:smallCaps/>
        <w:color w:val="77206D" w:themeColor="accent5" w:themeShade="BF"/>
        <w:sz w:val="20"/>
        <w:szCs w:val="20"/>
      </w:rPr>
    </w:pPr>
    <w:r>
      <w:rPr>
        <w:rFonts w:ascii="Times New Roman" w:hAnsi="Times New Roman" w:cs="Times New Roman"/>
        <w:b/>
        <w:bCs/>
        <w:smallCaps/>
        <w:color w:val="77206D" w:themeColor="accent5" w:themeShade="BF"/>
        <w:sz w:val="20"/>
        <w:szCs w:val="20"/>
      </w:rPr>
      <w:t>Observación sistemática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A9D7C" w14:textId="04549331" w:rsidR="001E168B" w:rsidRPr="00CE4551" w:rsidRDefault="001E168B" w:rsidP="00CE4551">
    <w:pPr>
      <w:pStyle w:val="Encabezado"/>
      <w:jc w:val="right"/>
      <w:rPr>
        <w:rFonts w:ascii="Times New Roman" w:hAnsi="Times New Roman" w:cs="Times New Roman"/>
        <w:b/>
        <w:bCs/>
        <w:smallCaps/>
        <w:color w:val="77206D" w:themeColor="accent5" w:themeShade="BF"/>
        <w:sz w:val="20"/>
        <w:szCs w:val="20"/>
      </w:rPr>
    </w:pPr>
    <w:r>
      <w:rPr>
        <w:rFonts w:ascii="Times New Roman" w:hAnsi="Times New Roman" w:cs="Times New Roman"/>
        <w:b/>
        <w:bCs/>
        <w:smallCaps/>
        <w:color w:val="77206D" w:themeColor="accent5" w:themeShade="BF"/>
        <w:sz w:val="20"/>
        <w:szCs w:val="20"/>
      </w:rPr>
      <w:t>Aplicación del conocimiento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20"/>
    <w:rsid w:val="00000822"/>
    <w:rsid w:val="000071EA"/>
    <w:rsid w:val="00012AA9"/>
    <w:rsid w:val="00015612"/>
    <w:rsid w:val="00016FBF"/>
    <w:rsid w:val="00030612"/>
    <w:rsid w:val="00033A9A"/>
    <w:rsid w:val="00042276"/>
    <w:rsid w:val="00047EF5"/>
    <w:rsid w:val="0005160D"/>
    <w:rsid w:val="00054A2F"/>
    <w:rsid w:val="00082EAA"/>
    <w:rsid w:val="00082FC4"/>
    <w:rsid w:val="00082FD8"/>
    <w:rsid w:val="000B01D5"/>
    <w:rsid w:val="000B64C3"/>
    <w:rsid w:val="000C0DA3"/>
    <w:rsid w:val="000D20EB"/>
    <w:rsid w:val="000D540A"/>
    <w:rsid w:val="000E652A"/>
    <w:rsid w:val="001026B7"/>
    <w:rsid w:val="001118FC"/>
    <w:rsid w:val="00113B45"/>
    <w:rsid w:val="00143528"/>
    <w:rsid w:val="00150274"/>
    <w:rsid w:val="00152258"/>
    <w:rsid w:val="00153DE7"/>
    <w:rsid w:val="00161B24"/>
    <w:rsid w:val="00170A1E"/>
    <w:rsid w:val="001719C4"/>
    <w:rsid w:val="0017269A"/>
    <w:rsid w:val="00183111"/>
    <w:rsid w:val="00184FDE"/>
    <w:rsid w:val="00192E28"/>
    <w:rsid w:val="001B32B9"/>
    <w:rsid w:val="001B490D"/>
    <w:rsid w:val="001B7AF9"/>
    <w:rsid w:val="001C4EC9"/>
    <w:rsid w:val="001D4823"/>
    <w:rsid w:val="001E168B"/>
    <w:rsid w:val="001E6B42"/>
    <w:rsid w:val="001F6CF1"/>
    <w:rsid w:val="00202EFE"/>
    <w:rsid w:val="00213015"/>
    <w:rsid w:val="00214EE7"/>
    <w:rsid w:val="00216074"/>
    <w:rsid w:val="00223033"/>
    <w:rsid w:val="00233D87"/>
    <w:rsid w:val="00261500"/>
    <w:rsid w:val="002616C6"/>
    <w:rsid w:val="00266E41"/>
    <w:rsid w:val="00272BB9"/>
    <w:rsid w:val="00277C3A"/>
    <w:rsid w:val="002A5483"/>
    <w:rsid w:val="002B27E9"/>
    <w:rsid w:val="002B741B"/>
    <w:rsid w:val="002C5A9F"/>
    <w:rsid w:val="002F15D3"/>
    <w:rsid w:val="002F1DE1"/>
    <w:rsid w:val="002F2F46"/>
    <w:rsid w:val="002F6AA1"/>
    <w:rsid w:val="002F73AE"/>
    <w:rsid w:val="0030377E"/>
    <w:rsid w:val="00307B5F"/>
    <w:rsid w:val="00327AA5"/>
    <w:rsid w:val="00342618"/>
    <w:rsid w:val="00355862"/>
    <w:rsid w:val="003620AE"/>
    <w:rsid w:val="00366AF1"/>
    <w:rsid w:val="003806DB"/>
    <w:rsid w:val="003843F1"/>
    <w:rsid w:val="003867FD"/>
    <w:rsid w:val="00393EC8"/>
    <w:rsid w:val="003A0AB0"/>
    <w:rsid w:val="003B6FF2"/>
    <w:rsid w:val="003B7657"/>
    <w:rsid w:val="003B7C1F"/>
    <w:rsid w:val="003C10C2"/>
    <w:rsid w:val="003C3567"/>
    <w:rsid w:val="003C53ED"/>
    <w:rsid w:val="003C6328"/>
    <w:rsid w:val="003D175B"/>
    <w:rsid w:val="003D7B27"/>
    <w:rsid w:val="003E0843"/>
    <w:rsid w:val="003F0151"/>
    <w:rsid w:val="003F3CCF"/>
    <w:rsid w:val="00410B28"/>
    <w:rsid w:val="00417C0D"/>
    <w:rsid w:val="00427E79"/>
    <w:rsid w:val="00430604"/>
    <w:rsid w:val="00436F5D"/>
    <w:rsid w:val="00447EB7"/>
    <w:rsid w:val="00472794"/>
    <w:rsid w:val="004761D1"/>
    <w:rsid w:val="00480294"/>
    <w:rsid w:val="00494320"/>
    <w:rsid w:val="004B1E91"/>
    <w:rsid w:val="004B2B00"/>
    <w:rsid w:val="004B2E6A"/>
    <w:rsid w:val="004B729A"/>
    <w:rsid w:val="004C1478"/>
    <w:rsid w:val="004C77E9"/>
    <w:rsid w:val="004D12AF"/>
    <w:rsid w:val="004D75EF"/>
    <w:rsid w:val="004E1458"/>
    <w:rsid w:val="004E6E43"/>
    <w:rsid w:val="004F1DA3"/>
    <w:rsid w:val="00502D1D"/>
    <w:rsid w:val="00511B4B"/>
    <w:rsid w:val="00515DB6"/>
    <w:rsid w:val="00521C61"/>
    <w:rsid w:val="00524605"/>
    <w:rsid w:val="005344E7"/>
    <w:rsid w:val="00543CBA"/>
    <w:rsid w:val="00543F05"/>
    <w:rsid w:val="00544DDF"/>
    <w:rsid w:val="005456FC"/>
    <w:rsid w:val="0055162C"/>
    <w:rsid w:val="005647E0"/>
    <w:rsid w:val="005652ED"/>
    <w:rsid w:val="0057324F"/>
    <w:rsid w:val="00574EA6"/>
    <w:rsid w:val="0057532B"/>
    <w:rsid w:val="005767EA"/>
    <w:rsid w:val="005A6B64"/>
    <w:rsid w:val="005B52B4"/>
    <w:rsid w:val="005C13FF"/>
    <w:rsid w:val="005D27C0"/>
    <w:rsid w:val="005E1A9A"/>
    <w:rsid w:val="005E23B0"/>
    <w:rsid w:val="005F11A4"/>
    <w:rsid w:val="006008FE"/>
    <w:rsid w:val="0061048D"/>
    <w:rsid w:val="0061557F"/>
    <w:rsid w:val="00622AC2"/>
    <w:rsid w:val="00624121"/>
    <w:rsid w:val="00625DB3"/>
    <w:rsid w:val="00625F5C"/>
    <w:rsid w:val="006300E4"/>
    <w:rsid w:val="00632F5A"/>
    <w:rsid w:val="006373BF"/>
    <w:rsid w:val="006401BB"/>
    <w:rsid w:val="00642AB0"/>
    <w:rsid w:val="0065013F"/>
    <w:rsid w:val="006541E1"/>
    <w:rsid w:val="006553D7"/>
    <w:rsid w:val="00655C83"/>
    <w:rsid w:val="006576F5"/>
    <w:rsid w:val="006606C9"/>
    <w:rsid w:val="00661371"/>
    <w:rsid w:val="006614C1"/>
    <w:rsid w:val="00685863"/>
    <w:rsid w:val="006A4854"/>
    <w:rsid w:val="006B079B"/>
    <w:rsid w:val="006B57CB"/>
    <w:rsid w:val="006C43E8"/>
    <w:rsid w:val="006C52BD"/>
    <w:rsid w:val="006D24E7"/>
    <w:rsid w:val="006F0919"/>
    <w:rsid w:val="006F7EA2"/>
    <w:rsid w:val="00700536"/>
    <w:rsid w:val="00717AD9"/>
    <w:rsid w:val="00750248"/>
    <w:rsid w:val="0075042D"/>
    <w:rsid w:val="00761637"/>
    <w:rsid w:val="00780D18"/>
    <w:rsid w:val="0079616F"/>
    <w:rsid w:val="007A2BBF"/>
    <w:rsid w:val="007B66C7"/>
    <w:rsid w:val="007F3C88"/>
    <w:rsid w:val="007F40A1"/>
    <w:rsid w:val="008024BE"/>
    <w:rsid w:val="008048A0"/>
    <w:rsid w:val="00821B19"/>
    <w:rsid w:val="00825A87"/>
    <w:rsid w:val="00841D5D"/>
    <w:rsid w:val="008454B3"/>
    <w:rsid w:val="00846AE8"/>
    <w:rsid w:val="008642AE"/>
    <w:rsid w:val="0088238B"/>
    <w:rsid w:val="00884420"/>
    <w:rsid w:val="00884932"/>
    <w:rsid w:val="00893EA3"/>
    <w:rsid w:val="008A7E95"/>
    <w:rsid w:val="008B1C33"/>
    <w:rsid w:val="008B4929"/>
    <w:rsid w:val="008B5188"/>
    <w:rsid w:val="008B519A"/>
    <w:rsid w:val="008B6497"/>
    <w:rsid w:val="008B6D72"/>
    <w:rsid w:val="008D4F6A"/>
    <w:rsid w:val="008F2194"/>
    <w:rsid w:val="008F7ECC"/>
    <w:rsid w:val="009018D3"/>
    <w:rsid w:val="00903F33"/>
    <w:rsid w:val="009107C9"/>
    <w:rsid w:val="00912120"/>
    <w:rsid w:val="0091681C"/>
    <w:rsid w:val="0092663B"/>
    <w:rsid w:val="00933D71"/>
    <w:rsid w:val="0094490C"/>
    <w:rsid w:val="00957D43"/>
    <w:rsid w:val="0096089C"/>
    <w:rsid w:val="009662CB"/>
    <w:rsid w:val="00967E38"/>
    <w:rsid w:val="0097238C"/>
    <w:rsid w:val="00994A1B"/>
    <w:rsid w:val="009A2961"/>
    <w:rsid w:val="009B0F70"/>
    <w:rsid w:val="009B566B"/>
    <w:rsid w:val="009C0D8D"/>
    <w:rsid w:val="009D19E1"/>
    <w:rsid w:val="009D2F3B"/>
    <w:rsid w:val="009E3765"/>
    <w:rsid w:val="009E54CA"/>
    <w:rsid w:val="009F5546"/>
    <w:rsid w:val="00A054A2"/>
    <w:rsid w:val="00A10725"/>
    <w:rsid w:val="00A12499"/>
    <w:rsid w:val="00A142DD"/>
    <w:rsid w:val="00A20611"/>
    <w:rsid w:val="00A20A76"/>
    <w:rsid w:val="00A21019"/>
    <w:rsid w:val="00A211C0"/>
    <w:rsid w:val="00A22F4C"/>
    <w:rsid w:val="00A256FD"/>
    <w:rsid w:val="00A32522"/>
    <w:rsid w:val="00A363F6"/>
    <w:rsid w:val="00A36B66"/>
    <w:rsid w:val="00A44B63"/>
    <w:rsid w:val="00A45ECD"/>
    <w:rsid w:val="00A512AE"/>
    <w:rsid w:val="00A56F67"/>
    <w:rsid w:val="00A617D9"/>
    <w:rsid w:val="00A77E07"/>
    <w:rsid w:val="00A9502B"/>
    <w:rsid w:val="00A963FA"/>
    <w:rsid w:val="00A970FC"/>
    <w:rsid w:val="00AA34BC"/>
    <w:rsid w:val="00AA5B92"/>
    <w:rsid w:val="00AB2298"/>
    <w:rsid w:val="00AE38E5"/>
    <w:rsid w:val="00AF62F9"/>
    <w:rsid w:val="00B009B3"/>
    <w:rsid w:val="00B009E4"/>
    <w:rsid w:val="00B0503A"/>
    <w:rsid w:val="00B070D4"/>
    <w:rsid w:val="00B134B8"/>
    <w:rsid w:val="00B255A5"/>
    <w:rsid w:val="00B26A89"/>
    <w:rsid w:val="00B40085"/>
    <w:rsid w:val="00B5070C"/>
    <w:rsid w:val="00B50735"/>
    <w:rsid w:val="00B65390"/>
    <w:rsid w:val="00B7349C"/>
    <w:rsid w:val="00B83911"/>
    <w:rsid w:val="00BA6737"/>
    <w:rsid w:val="00BA7599"/>
    <w:rsid w:val="00BB782B"/>
    <w:rsid w:val="00BC070D"/>
    <w:rsid w:val="00BD1D88"/>
    <w:rsid w:val="00BE1699"/>
    <w:rsid w:val="00BE4C05"/>
    <w:rsid w:val="00BF4F58"/>
    <w:rsid w:val="00C00172"/>
    <w:rsid w:val="00C030D7"/>
    <w:rsid w:val="00C046B9"/>
    <w:rsid w:val="00C10195"/>
    <w:rsid w:val="00C12106"/>
    <w:rsid w:val="00C156A9"/>
    <w:rsid w:val="00C2377D"/>
    <w:rsid w:val="00C24195"/>
    <w:rsid w:val="00C25BDD"/>
    <w:rsid w:val="00C25E2D"/>
    <w:rsid w:val="00C27561"/>
    <w:rsid w:val="00C43AF1"/>
    <w:rsid w:val="00C612E2"/>
    <w:rsid w:val="00C65F4E"/>
    <w:rsid w:val="00C73D61"/>
    <w:rsid w:val="00C75F61"/>
    <w:rsid w:val="00C76FA6"/>
    <w:rsid w:val="00C80B89"/>
    <w:rsid w:val="00C8145E"/>
    <w:rsid w:val="00C87D81"/>
    <w:rsid w:val="00C94F96"/>
    <w:rsid w:val="00C95948"/>
    <w:rsid w:val="00CA2572"/>
    <w:rsid w:val="00CA433D"/>
    <w:rsid w:val="00CA7CA4"/>
    <w:rsid w:val="00CB4FDA"/>
    <w:rsid w:val="00CC20EE"/>
    <w:rsid w:val="00CC5E46"/>
    <w:rsid w:val="00CC6FA3"/>
    <w:rsid w:val="00CD6B84"/>
    <w:rsid w:val="00CD7A07"/>
    <w:rsid w:val="00CE2018"/>
    <w:rsid w:val="00CE4551"/>
    <w:rsid w:val="00D20015"/>
    <w:rsid w:val="00D216BB"/>
    <w:rsid w:val="00D240BA"/>
    <w:rsid w:val="00D2686F"/>
    <w:rsid w:val="00D272D0"/>
    <w:rsid w:val="00D31DE2"/>
    <w:rsid w:val="00D3488B"/>
    <w:rsid w:val="00D42E7C"/>
    <w:rsid w:val="00D546F3"/>
    <w:rsid w:val="00D61A75"/>
    <w:rsid w:val="00D65EB8"/>
    <w:rsid w:val="00D72E3B"/>
    <w:rsid w:val="00D914B2"/>
    <w:rsid w:val="00D93294"/>
    <w:rsid w:val="00D95F88"/>
    <w:rsid w:val="00D9752B"/>
    <w:rsid w:val="00DB464D"/>
    <w:rsid w:val="00DE3C4D"/>
    <w:rsid w:val="00E07169"/>
    <w:rsid w:val="00E16823"/>
    <w:rsid w:val="00E168F8"/>
    <w:rsid w:val="00E263CF"/>
    <w:rsid w:val="00E27B76"/>
    <w:rsid w:val="00E44A6E"/>
    <w:rsid w:val="00E45400"/>
    <w:rsid w:val="00E46952"/>
    <w:rsid w:val="00E65E01"/>
    <w:rsid w:val="00E71B8D"/>
    <w:rsid w:val="00E76C0D"/>
    <w:rsid w:val="00E822DA"/>
    <w:rsid w:val="00E9598E"/>
    <w:rsid w:val="00E97844"/>
    <w:rsid w:val="00EA357D"/>
    <w:rsid w:val="00EA4F56"/>
    <w:rsid w:val="00EB3925"/>
    <w:rsid w:val="00EB3FD8"/>
    <w:rsid w:val="00EC1665"/>
    <w:rsid w:val="00EC3B22"/>
    <w:rsid w:val="00ED31FC"/>
    <w:rsid w:val="00ED327E"/>
    <w:rsid w:val="00EE5A14"/>
    <w:rsid w:val="00EF2C26"/>
    <w:rsid w:val="00EF7377"/>
    <w:rsid w:val="00F0080F"/>
    <w:rsid w:val="00F14490"/>
    <w:rsid w:val="00F14C33"/>
    <w:rsid w:val="00F23EF9"/>
    <w:rsid w:val="00F251B3"/>
    <w:rsid w:val="00F27309"/>
    <w:rsid w:val="00F32E08"/>
    <w:rsid w:val="00F34E62"/>
    <w:rsid w:val="00F4123D"/>
    <w:rsid w:val="00F419AE"/>
    <w:rsid w:val="00F567A1"/>
    <w:rsid w:val="00F61A9D"/>
    <w:rsid w:val="00F65601"/>
    <w:rsid w:val="00F657EA"/>
    <w:rsid w:val="00F75061"/>
    <w:rsid w:val="00F80860"/>
    <w:rsid w:val="00F8245B"/>
    <w:rsid w:val="00F8418D"/>
    <w:rsid w:val="00FB0BF1"/>
    <w:rsid w:val="00FB306F"/>
    <w:rsid w:val="00FC59B3"/>
    <w:rsid w:val="00FD2AC0"/>
    <w:rsid w:val="00FE22EF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CABC"/>
  <w15:chartTrackingRefBased/>
  <w15:docId w15:val="{B85AB16D-1975-FE45-878B-1182FC7A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844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4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44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44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44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44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44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44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44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44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44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844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8442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442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8442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442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442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442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844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4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844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844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844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8442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8442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8442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44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442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8442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E45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4551"/>
  </w:style>
  <w:style w:type="paragraph" w:styleId="Piedepgina">
    <w:name w:val="footer"/>
    <w:basedOn w:val="Normal"/>
    <w:link w:val="PiedepginaCar"/>
    <w:uiPriority w:val="99"/>
    <w:unhideWhenUsed/>
    <w:rsid w:val="00CE45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551"/>
  </w:style>
  <w:style w:type="character" w:styleId="Nmerodepgina">
    <w:name w:val="page number"/>
    <w:basedOn w:val="Fuentedeprrafopredeter"/>
    <w:uiPriority w:val="99"/>
    <w:semiHidden/>
    <w:unhideWhenUsed/>
    <w:rsid w:val="001E1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García Única</dc:creator>
  <cp:keywords/>
  <dc:description/>
  <cp:lastModifiedBy>Juan García Única</cp:lastModifiedBy>
  <cp:revision>3</cp:revision>
  <dcterms:created xsi:type="dcterms:W3CDTF">2024-10-07T14:29:00Z</dcterms:created>
  <dcterms:modified xsi:type="dcterms:W3CDTF">2024-10-07T20:23:00Z</dcterms:modified>
</cp:coreProperties>
</file>